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454" w:rsidRPr="00D73F33" w:rsidRDefault="00853454" w:rsidP="00853454">
      <w:pPr>
        <w:rPr>
          <w:sz w:val="36"/>
          <w:szCs w:val="36"/>
        </w:rPr>
      </w:pPr>
      <w:r w:rsidRPr="00D73F33">
        <w:rPr>
          <w:sz w:val="36"/>
          <w:szCs w:val="36"/>
        </w:rPr>
        <w:t>SRT June CLE – June 2nd in the Barbieri Courtroom</w:t>
      </w:r>
    </w:p>
    <w:p w:rsidR="00853454" w:rsidRPr="00D73F33" w:rsidRDefault="00853454" w:rsidP="00853454">
      <w:pPr>
        <w:rPr>
          <w:sz w:val="28"/>
          <w:szCs w:val="28"/>
        </w:rPr>
      </w:pPr>
      <w:r w:rsidRPr="00D73F33">
        <w:rPr>
          <w:sz w:val="28"/>
          <w:szCs w:val="28"/>
        </w:rPr>
        <w:t xml:space="preserve">The SCBA Systemic Racism Taskforce CLE will examine the </w:t>
      </w:r>
      <w:proofErr w:type="gramStart"/>
      <w:r w:rsidRPr="00D73F33">
        <w:rPr>
          <w:sz w:val="28"/>
          <w:szCs w:val="28"/>
        </w:rPr>
        <w:t>Fall</w:t>
      </w:r>
      <w:proofErr w:type="gramEnd"/>
      <w:r w:rsidRPr="00D73F33">
        <w:rPr>
          <w:sz w:val="28"/>
          <w:szCs w:val="28"/>
        </w:rPr>
        <w:t xml:space="preserve"> 2022 Recommendations to Criminal Justice Stakeholders. The </w:t>
      </w:r>
      <w:r w:rsidR="00386175" w:rsidRPr="00D73F33">
        <w:rPr>
          <w:sz w:val="28"/>
          <w:szCs w:val="28"/>
        </w:rPr>
        <w:t xml:space="preserve">Scholarly </w:t>
      </w:r>
      <w:r w:rsidRPr="00D73F33">
        <w:rPr>
          <w:sz w:val="28"/>
          <w:szCs w:val="28"/>
        </w:rPr>
        <w:t>panel will illustrate how Spokane fits into the statewide picture described by the taskforce, to update attorneys on developments in Spokane si</w:t>
      </w:r>
      <w:bookmarkStart w:id="0" w:name="_GoBack"/>
      <w:bookmarkEnd w:id="0"/>
      <w:r w:rsidRPr="00D73F33">
        <w:rPr>
          <w:sz w:val="28"/>
          <w:szCs w:val="28"/>
        </w:rPr>
        <w:t xml:space="preserve">nce the taskforce reports, and to discuss how Criminal Justice Stakeholders can implement the recommendations into their practice. The aim of the second panel will be to discuss </w:t>
      </w:r>
      <w:r w:rsidR="00386175" w:rsidRPr="00D73F33">
        <w:rPr>
          <w:sz w:val="28"/>
          <w:szCs w:val="28"/>
        </w:rPr>
        <w:t>implementation of</w:t>
      </w:r>
      <w:r w:rsidRPr="00D73F33">
        <w:rPr>
          <w:sz w:val="28"/>
          <w:szCs w:val="28"/>
        </w:rPr>
        <w:t xml:space="preserve"> anti-racist recommendations here in Spokane, to share stories of individuals impacted by these changes, and to share where community advocates feel taskforce recommendations are insufficient.</w:t>
      </w:r>
    </w:p>
    <w:p w:rsidR="00853454" w:rsidRPr="00D73F33" w:rsidRDefault="00853454" w:rsidP="00853454">
      <w:pPr>
        <w:rPr>
          <w:sz w:val="36"/>
          <w:szCs w:val="36"/>
        </w:rPr>
      </w:pPr>
      <w:r w:rsidRPr="00D73F33">
        <w:rPr>
          <w:sz w:val="36"/>
          <w:szCs w:val="36"/>
        </w:rPr>
        <w:t>Emcee: Judge Smith</w:t>
      </w:r>
    </w:p>
    <w:p w:rsidR="00F63520" w:rsidRPr="00D73F33" w:rsidRDefault="00853454" w:rsidP="00853454">
      <w:pPr>
        <w:rPr>
          <w:sz w:val="36"/>
          <w:szCs w:val="36"/>
        </w:rPr>
      </w:pPr>
      <w:r w:rsidRPr="00D73F33">
        <w:rPr>
          <w:sz w:val="36"/>
          <w:szCs w:val="36"/>
        </w:rPr>
        <w:t xml:space="preserve">Scholarly Panel 12-1: </w:t>
      </w:r>
    </w:p>
    <w:p w:rsidR="00F63520" w:rsidRPr="00D73F33" w:rsidRDefault="00853454" w:rsidP="00853454">
      <w:pPr>
        <w:rPr>
          <w:sz w:val="28"/>
          <w:szCs w:val="28"/>
        </w:rPr>
      </w:pPr>
      <w:r w:rsidRPr="00D73F33">
        <w:rPr>
          <w:b/>
          <w:sz w:val="36"/>
          <w:szCs w:val="36"/>
        </w:rPr>
        <w:t>Jason Gillmer</w:t>
      </w:r>
      <w:r w:rsidR="00F63520" w:rsidRPr="00D73F33">
        <w:rPr>
          <w:b/>
          <w:sz w:val="36"/>
          <w:szCs w:val="36"/>
        </w:rPr>
        <w:t xml:space="preserve"> “</w:t>
      </w:r>
      <w:r w:rsidR="00F63520" w:rsidRPr="00D73F33">
        <w:rPr>
          <w:sz w:val="28"/>
          <w:szCs w:val="28"/>
        </w:rPr>
        <w:t xml:space="preserve">is a Professor of Law and the inaugural holder of the John J. </w:t>
      </w:r>
      <w:proofErr w:type="spellStart"/>
      <w:r w:rsidR="00F63520" w:rsidRPr="00D73F33">
        <w:rPr>
          <w:sz w:val="28"/>
          <w:szCs w:val="28"/>
        </w:rPr>
        <w:t>Hemmingson</w:t>
      </w:r>
      <w:proofErr w:type="spellEnd"/>
      <w:r w:rsidR="00F63520" w:rsidRPr="00D73F33">
        <w:rPr>
          <w:sz w:val="28"/>
          <w:szCs w:val="28"/>
        </w:rPr>
        <w:t xml:space="preserve"> Chair in Civil Liberties. He is also the Director of the Center for Civil and Human Rights. Before Gonzaga, Professor Gillmer was on the faculty at Texas A&amp;M Law School (formerly Texas Wesleyan). He has also taught at American University, Washington College of Law as visiting professor. He began his academic career as a teaching fellow at Stanford Law School.” Gonzaga University Law School</w:t>
      </w:r>
    </w:p>
    <w:p w:rsidR="00F63520" w:rsidRPr="00D73F33" w:rsidRDefault="00853454" w:rsidP="00F63520">
      <w:pPr>
        <w:pStyle w:val="NormalWeb"/>
        <w:shd w:val="clear" w:color="auto" w:fill="FFFFFF"/>
        <w:spacing w:before="225" w:beforeAutospacing="0" w:after="225" w:afterAutospacing="0"/>
        <w:rPr>
          <w:rFonts w:asciiTheme="minorHAnsi" w:hAnsiTheme="minorHAnsi" w:cs="Arial"/>
          <w:color w:val="333333"/>
          <w:sz w:val="21"/>
          <w:szCs w:val="21"/>
        </w:rPr>
      </w:pPr>
      <w:r w:rsidRPr="00D73F33">
        <w:rPr>
          <w:rFonts w:asciiTheme="minorHAnsi" w:hAnsiTheme="minorHAnsi"/>
          <w:b/>
          <w:sz w:val="36"/>
          <w:szCs w:val="36"/>
        </w:rPr>
        <w:t xml:space="preserve">Dr. </w:t>
      </w:r>
      <w:r w:rsidR="00F63520" w:rsidRPr="00D73F33">
        <w:rPr>
          <w:rFonts w:asciiTheme="minorHAnsi" w:hAnsiTheme="minorHAnsi"/>
          <w:b/>
          <w:sz w:val="36"/>
          <w:szCs w:val="36"/>
        </w:rPr>
        <w:t>Juandalynn Taylor</w:t>
      </w:r>
      <w:r w:rsidR="00F63520" w:rsidRPr="00D73F33">
        <w:rPr>
          <w:rStyle w:val="Strong"/>
          <w:rFonts w:asciiTheme="minorHAnsi" w:hAnsiTheme="minorHAnsi" w:cs="Arial"/>
          <w:color w:val="333333"/>
          <w:sz w:val="21"/>
          <w:szCs w:val="21"/>
        </w:rPr>
        <w:t xml:space="preserve"> “</w:t>
      </w:r>
      <w:r w:rsidR="00F63520" w:rsidRPr="00D73F33">
        <w:rPr>
          <w:rFonts w:asciiTheme="minorHAnsi" w:hAnsiTheme="minorHAnsi" w:cs="Arial"/>
          <w:color w:val="333333"/>
          <w:sz w:val="28"/>
          <w:szCs w:val="28"/>
        </w:rPr>
        <w:t>is a Visiting Assistant Professor and Fellow with the Center for Civil &amp; Human Rights. She is teaching Constitutional Law and Death Penalty Law. Prof. Taylor holds a Ph.D. from University of Texas at Austin in communication studies and a JD from Texas Southern University, Thurgood Marshall School of Law. Dr. Taylor is the founder of Taylor Advocacy Group, a sentencing advocacy and consulting firm. She is regularly tapped to speak at CLE’s as specializing in mitigation strategies for the defense in criminal matters. Drawing on her interdisciplinary experience, her scholarship examines how powerful domestic and international actors attempt to deny basic human rights, including communication rights, to others through the enactment, selective enforcement, or support of policies and how those affected resist those efforts or attempt to reclaim those rights.” Gonzaga University Law School</w:t>
      </w:r>
    </w:p>
    <w:p w:rsidR="00386175" w:rsidRPr="00D73F33" w:rsidRDefault="00386175" w:rsidP="00853454">
      <w:pPr>
        <w:rPr>
          <w:sz w:val="28"/>
          <w:szCs w:val="28"/>
        </w:rPr>
      </w:pPr>
      <w:r w:rsidRPr="00D73F33">
        <w:rPr>
          <w:b/>
          <w:sz w:val="36"/>
          <w:szCs w:val="36"/>
        </w:rPr>
        <w:lastRenderedPageBreak/>
        <w:t>Noe Palomino</w:t>
      </w:r>
      <w:r w:rsidR="00F63520" w:rsidRPr="00D73F33">
        <w:rPr>
          <w:b/>
          <w:sz w:val="36"/>
          <w:szCs w:val="36"/>
        </w:rPr>
        <w:t xml:space="preserve"> </w:t>
      </w:r>
      <w:r w:rsidR="00F63520" w:rsidRPr="00D73F33">
        <w:rPr>
          <w:b/>
          <w:sz w:val="28"/>
          <w:szCs w:val="28"/>
        </w:rPr>
        <w:t>is a recent Graduate of Gonzaga Law on the Board of the Spokane Regional Domestic Violence Coalition. During his time at Gonzaga Law, he researched family law outc</w:t>
      </w:r>
      <w:r w:rsidR="009822BD" w:rsidRPr="00D73F33">
        <w:rPr>
          <w:b/>
          <w:sz w:val="28"/>
          <w:szCs w:val="28"/>
        </w:rPr>
        <w:t>omes with Professor Kim Pearson</w:t>
      </w:r>
      <w:r w:rsidR="008D1185" w:rsidRPr="00D73F33">
        <w:rPr>
          <w:b/>
          <w:sz w:val="28"/>
          <w:szCs w:val="28"/>
        </w:rPr>
        <w:t>.</w:t>
      </w:r>
      <w:r w:rsidR="009822BD" w:rsidRPr="00D73F33">
        <w:rPr>
          <w:b/>
          <w:sz w:val="28"/>
          <w:szCs w:val="28"/>
        </w:rPr>
        <w:t xml:space="preserve"> His work as a researcher, through the Domestic Violence Coalition, and through judicial externships with Judge Szambelan &amp; Justice Raquel Montoya Lewis on the Washington State Supreme Court</w:t>
      </w:r>
      <w:r w:rsidR="00DE7BB6" w:rsidRPr="00D73F33">
        <w:rPr>
          <w:b/>
          <w:sz w:val="28"/>
          <w:szCs w:val="28"/>
        </w:rPr>
        <w:t>, makes</w:t>
      </w:r>
      <w:r w:rsidR="009822BD" w:rsidRPr="00D73F33">
        <w:rPr>
          <w:b/>
          <w:sz w:val="28"/>
          <w:szCs w:val="28"/>
        </w:rPr>
        <w:t xml:space="preserve"> him uniquely positioned to speak to </w:t>
      </w:r>
      <w:r w:rsidR="00DE7BB6" w:rsidRPr="00D73F33">
        <w:rPr>
          <w:b/>
          <w:sz w:val="28"/>
          <w:szCs w:val="28"/>
        </w:rPr>
        <w:t>the SRT recommendations, especially those objections made to recommendations on the grounds of infringing on the rights of victims.</w:t>
      </w:r>
    </w:p>
    <w:p w:rsidR="00F63520" w:rsidRPr="00D73F33" w:rsidRDefault="00F63520" w:rsidP="00F63520">
      <w:pPr>
        <w:rPr>
          <w:sz w:val="36"/>
          <w:szCs w:val="36"/>
        </w:rPr>
      </w:pPr>
    </w:p>
    <w:p w:rsidR="00F63520" w:rsidRPr="00D73F33" w:rsidRDefault="00853454" w:rsidP="00F63520">
      <w:pPr>
        <w:rPr>
          <w:sz w:val="36"/>
          <w:szCs w:val="36"/>
        </w:rPr>
      </w:pPr>
      <w:r w:rsidRPr="00D73F33">
        <w:rPr>
          <w:sz w:val="36"/>
          <w:szCs w:val="36"/>
        </w:rPr>
        <w:t>Community Advocate Panel 1</w:t>
      </w:r>
      <w:r w:rsidR="00F63520" w:rsidRPr="00D73F33">
        <w:rPr>
          <w:sz w:val="36"/>
          <w:szCs w:val="36"/>
        </w:rPr>
        <w:t>:05</w:t>
      </w:r>
      <w:r w:rsidRPr="00D73F33">
        <w:rPr>
          <w:sz w:val="36"/>
          <w:szCs w:val="36"/>
        </w:rPr>
        <w:t>-2:</w:t>
      </w:r>
      <w:r w:rsidR="00F63520" w:rsidRPr="00D73F33">
        <w:rPr>
          <w:sz w:val="36"/>
          <w:szCs w:val="36"/>
        </w:rPr>
        <w:t>05</w:t>
      </w:r>
      <w:r w:rsidRPr="00D73F33">
        <w:rPr>
          <w:sz w:val="36"/>
          <w:szCs w:val="36"/>
        </w:rPr>
        <w:t xml:space="preserve"> </w:t>
      </w:r>
    </w:p>
    <w:p w:rsidR="008D1185" w:rsidRPr="00D73F33" w:rsidRDefault="00F63520" w:rsidP="008D1185">
      <w:pPr>
        <w:pStyle w:val="font8"/>
        <w:spacing w:before="0" w:beforeAutospacing="0" w:after="0" w:afterAutospacing="0"/>
        <w:textAlignment w:val="baseline"/>
        <w:rPr>
          <w:rFonts w:asciiTheme="minorHAnsi" w:hAnsiTheme="minorHAnsi"/>
          <w:sz w:val="28"/>
          <w:szCs w:val="28"/>
        </w:rPr>
      </w:pPr>
      <w:r w:rsidRPr="00D73F33">
        <w:rPr>
          <w:rFonts w:asciiTheme="minorHAnsi" w:hAnsiTheme="minorHAnsi"/>
          <w:b/>
          <w:sz w:val="36"/>
          <w:szCs w:val="36"/>
        </w:rPr>
        <w:t>Jennyfer Mesa</w:t>
      </w:r>
      <w:r w:rsidR="008D1185" w:rsidRPr="00D73F33">
        <w:rPr>
          <w:rFonts w:asciiTheme="minorHAnsi" w:hAnsiTheme="minorHAnsi"/>
          <w:sz w:val="36"/>
          <w:szCs w:val="36"/>
        </w:rPr>
        <w:t xml:space="preserve"> </w:t>
      </w:r>
      <w:r w:rsidR="008D1185" w:rsidRPr="00D73F33">
        <w:rPr>
          <w:rFonts w:asciiTheme="minorHAnsi" w:hAnsiTheme="minorHAnsi"/>
          <w:sz w:val="28"/>
          <w:szCs w:val="28"/>
        </w:rPr>
        <w:t xml:space="preserve">“is Executive Director and founder of Latinos En Spokane. She directs the programs and projects for Latinos En Spokane including the Community </w:t>
      </w:r>
      <w:proofErr w:type="spellStart"/>
      <w:r w:rsidR="008D1185" w:rsidRPr="00D73F33">
        <w:rPr>
          <w:rFonts w:asciiTheme="minorHAnsi" w:hAnsiTheme="minorHAnsi"/>
          <w:sz w:val="28"/>
          <w:szCs w:val="28"/>
        </w:rPr>
        <w:t>Comadre</w:t>
      </w:r>
      <w:proofErr w:type="spellEnd"/>
      <w:r w:rsidR="008D1185" w:rsidRPr="00D73F33">
        <w:rPr>
          <w:rFonts w:asciiTheme="minorHAnsi" w:hAnsiTheme="minorHAnsi"/>
          <w:sz w:val="28"/>
          <w:szCs w:val="28"/>
        </w:rPr>
        <w:t xml:space="preserve"> health program, El </w:t>
      </w:r>
      <w:proofErr w:type="spellStart"/>
      <w:r w:rsidR="008D1185" w:rsidRPr="00D73F33">
        <w:rPr>
          <w:rFonts w:asciiTheme="minorHAnsi" w:hAnsiTheme="minorHAnsi"/>
          <w:sz w:val="28"/>
          <w:szCs w:val="28"/>
        </w:rPr>
        <w:t>Mercadito</w:t>
      </w:r>
      <w:proofErr w:type="spellEnd"/>
      <w:r w:rsidR="008D1185" w:rsidRPr="00D73F33">
        <w:rPr>
          <w:rFonts w:asciiTheme="minorHAnsi" w:hAnsiTheme="minorHAnsi"/>
          <w:sz w:val="28"/>
          <w:szCs w:val="28"/>
        </w:rPr>
        <w:t xml:space="preserve">, and Center for Latinos </w:t>
      </w:r>
      <w:proofErr w:type="spellStart"/>
      <w:r w:rsidR="008D1185" w:rsidRPr="00D73F33">
        <w:rPr>
          <w:rFonts w:asciiTheme="minorHAnsi" w:hAnsiTheme="minorHAnsi"/>
          <w:sz w:val="28"/>
          <w:szCs w:val="28"/>
        </w:rPr>
        <w:t>en</w:t>
      </w:r>
      <w:proofErr w:type="spellEnd"/>
      <w:r w:rsidR="008D1185" w:rsidRPr="00D73F33">
        <w:rPr>
          <w:rFonts w:asciiTheme="minorHAnsi" w:hAnsiTheme="minorHAnsi"/>
          <w:sz w:val="28"/>
          <w:szCs w:val="28"/>
        </w:rPr>
        <w:t xml:space="preserve"> Spokane. In Spokane, Jennyfer has worked in our community in immigration advocacy, affordable housing, city planning, transportation, neighborhood planning, sustainability, and Tribal planning with the Yakama Nation, Colville Tribe, Spokane Tribe and </w:t>
      </w:r>
      <w:proofErr w:type="spellStart"/>
      <w:r w:rsidR="008D1185" w:rsidRPr="00D73F33">
        <w:rPr>
          <w:rFonts w:asciiTheme="minorHAnsi" w:hAnsiTheme="minorHAnsi"/>
          <w:sz w:val="28"/>
          <w:szCs w:val="28"/>
        </w:rPr>
        <w:t>Kalispel</w:t>
      </w:r>
      <w:proofErr w:type="spellEnd"/>
      <w:r w:rsidR="008D1185" w:rsidRPr="00D73F33">
        <w:rPr>
          <w:rFonts w:asciiTheme="minorHAnsi" w:hAnsiTheme="minorHAnsi"/>
          <w:sz w:val="28"/>
          <w:szCs w:val="28"/>
        </w:rPr>
        <w:t xml:space="preserve"> Tribe. </w:t>
      </w:r>
    </w:p>
    <w:p w:rsidR="008D1185" w:rsidRPr="00D73F33" w:rsidRDefault="008D1185" w:rsidP="008D1185">
      <w:pPr>
        <w:pStyle w:val="font8"/>
        <w:spacing w:before="0" w:beforeAutospacing="0" w:after="0" w:afterAutospacing="0"/>
        <w:textAlignment w:val="baseline"/>
        <w:rPr>
          <w:rFonts w:asciiTheme="minorHAnsi" w:hAnsiTheme="minorHAnsi"/>
          <w:sz w:val="28"/>
          <w:szCs w:val="28"/>
        </w:rPr>
      </w:pPr>
      <w:r w:rsidRPr="00D73F33">
        <w:rPr>
          <w:rStyle w:val="wixguard"/>
          <w:rFonts w:asciiTheme="minorHAnsi" w:hAnsiTheme="minorHAnsi"/>
          <w:sz w:val="28"/>
          <w:szCs w:val="28"/>
          <w:bdr w:val="none" w:sz="0" w:space="0" w:color="auto" w:frame="1"/>
        </w:rPr>
        <w:t>​</w:t>
      </w:r>
    </w:p>
    <w:p w:rsidR="00F63520" w:rsidRPr="00D73F33" w:rsidRDefault="008D1185" w:rsidP="008D1185">
      <w:pPr>
        <w:pStyle w:val="font8"/>
        <w:spacing w:before="0" w:beforeAutospacing="0" w:after="0" w:afterAutospacing="0" w:line="312" w:lineRule="atLeast"/>
        <w:textAlignment w:val="baseline"/>
        <w:rPr>
          <w:rFonts w:asciiTheme="minorHAnsi" w:hAnsiTheme="minorHAnsi"/>
          <w:sz w:val="28"/>
          <w:szCs w:val="28"/>
        </w:rPr>
      </w:pPr>
      <w:r w:rsidRPr="00D73F33">
        <w:rPr>
          <w:rFonts w:asciiTheme="minorHAnsi" w:hAnsiTheme="minorHAnsi"/>
          <w:sz w:val="28"/>
          <w:szCs w:val="28"/>
        </w:rPr>
        <w:t xml:space="preserve">Jennyfer brings extensive experience working in long-range planning, transportation, cross-cultural community development, and policy. Jennyfer was recognized as one of 2020 Inland Northwest Women of the Year and currently serves on the Board of Directors for ACLU Washington, Better Health Together, WSU Medical Advisory Committee, EWU Presidential Search Advisory Committee, and Chair of the City of Spokane Housing Action Subcommittee.” – Latinos </w:t>
      </w:r>
      <w:proofErr w:type="spellStart"/>
      <w:r w:rsidRPr="00D73F33">
        <w:rPr>
          <w:rFonts w:asciiTheme="minorHAnsi" w:hAnsiTheme="minorHAnsi"/>
          <w:sz w:val="28"/>
          <w:szCs w:val="28"/>
        </w:rPr>
        <w:t>en</w:t>
      </w:r>
      <w:proofErr w:type="spellEnd"/>
      <w:r w:rsidRPr="00D73F33">
        <w:rPr>
          <w:rFonts w:asciiTheme="minorHAnsi" w:hAnsiTheme="minorHAnsi"/>
          <w:sz w:val="28"/>
          <w:szCs w:val="28"/>
        </w:rPr>
        <w:t xml:space="preserve"> Spokane</w:t>
      </w:r>
    </w:p>
    <w:p w:rsidR="008D1185" w:rsidRPr="00D73F33" w:rsidRDefault="008D1185" w:rsidP="008D1185">
      <w:pPr>
        <w:pStyle w:val="font8"/>
        <w:spacing w:before="0" w:beforeAutospacing="0" w:after="0" w:afterAutospacing="0" w:line="312" w:lineRule="atLeast"/>
        <w:textAlignment w:val="baseline"/>
        <w:rPr>
          <w:rFonts w:asciiTheme="minorHAnsi" w:hAnsiTheme="minorHAnsi"/>
          <w:sz w:val="28"/>
          <w:szCs w:val="28"/>
        </w:rPr>
      </w:pPr>
    </w:p>
    <w:p w:rsidR="00F63520" w:rsidRPr="00D73F33" w:rsidRDefault="00F63520" w:rsidP="00F63520">
      <w:pPr>
        <w:rPr>
          <w:sz w:val="36"/>
          <w:szCs w:val="36"/>
        </w:rPr>
      </w:pPr>
      <w:r w:rsidRPr="00D73F33">
        <w:rPr>
          <w:b/>
          <w:sz w:val="36"/>
          <w:szCs w:val="36"/>
        </w:rPr>
        <w:t>Hanncel Sanchez</w:t>
      </w:r>
      <w:r w:rsidR="008D1185" w:rsidRPr="00D73F33">
        <w:rPr>
          <w:sz w:val="36"/>
          <w:szCs w:val="36"/>
        </w:rPr>
        <w:t xml:space="preserve"> </w:t>
      </w:r>
      <w:r w:rsidR="008D1185" w:rsidRPr="00D73F33">
        <w:rPr>
          <w:sz w:val="28"/>
          <w:szCs w:val="28"/>
        </w:rPr>
        <w:t xml:space="preserve">is the Executive Director and Founder of </w:t>
      </w:r>
      <w:proofErr w:type="spellStart"/>
      <w:r w:rsidR="008D1185" w:rsidRPr="00D73F33">
        <w:rPr>
          <w:sz w:val="28"/>
          <w:szCs w:val="28"/>
        </w:rPr>
        <w:t>Mujeres</w:t>
      </w:r>
      <w:proofErr w:type="spellEnd"/>
      <w:r w:rsidR="008D1185" w:rsidRPr="00D73F33">
        <w:rPr>
          <w:sz w:val="28"/>
          <w:szCs w:val="28"/>
        </w:rPr>
        <w:t xml:space="preserve"> in Action, a local non-profit which works to support </w:t>
      </w:r>
      <w:proofErr w:type="spellStart"/>
      <w:r w:rsidR="008D1185" w:rsidRPr="00D73F33">
        <w:rPr>
          <w:sz w:val="28"/>
          <w:szCs w:val="28"/>
        </w:rPr>
        <w:t>Latinx</w:t>
      </w:r>
      <w:proofErr w:type="spellEnd"/>
      <w:r w:rsidR="008D1185" w:rsidRPr="00D73F33">
        <w:rPr>
          <w:sz w:val="28"/>
          <w:szCs w:val="28"/>
        </w:rPr>
        <w:t xml:space="preserve"> Spokane residents who have experienced domestic violence. Hanncel began her work as a volunteer for a crisis hotline, and saw the deep need for </w:t>
      </w:r>
      <w:r w:rsidR="00AC2B55" w:rsidRPr="00D73F33">
        <w:rPr>
          <w:sz w:val="28"/>
          <w:szCs w:val="28"/>
        </w:rPr>
        <w:t xml:space="preserve">assistance to Spanish speaking </w:t>
      </w:r>
      <w:r w:rsidR="00106C4F" w:rsidRPr="00D73F33">
        <w:rPr>
          <w:sz w:val="28"/>
          <w:szCs w:val="28"/>
        </w:rPr>
        <w:t xml:space="preserve">survivors in her community. </w:t>
      </w:r>
      <w:r w:rsidR="00AC2B55" w:rsidRPr="00D73F33">
        <w:rPr>
          <w:sz w:val="28"/>
          <w:szCs w:val="28"/>
        </w:rPr>
        <w:t xml:space="preserve"> </w:t>
      </w:r>
      <w:r w:rsidR="00106C4F" w:rsidRPr="00D73F33">
        <w:rPr>
          <w:sz w:val="28"/>
          <w:szCs w:val="28"/>
        </w:rPr>
        <w:t xml:space="preserve">Last year, </w:t>
      </w:r>
      <w:proofErr w:type="spellStart"/>
      <w:r w:rsidR="00106C4F" w:rsidRPr="00D73F33">
        <w:rPr>
          <w:sz w:val="28"/>
          <w:szCs w:val="28"/>
        </w:rPr>
        <w:t>Hanncel’s</w:t>
      </w:r>
      <w:proofErr w:type="spellEnd"/>
      <w:r w:rsidR="00106C4F" w:rsidRPr="00D73F33">
        <w:rPr>
          <w:sz w:val="28"/>
          <w:szCs w:val="28"/>
        </w:rPr>
        <w:t xml:space="preserve"> work for the Spokane community was recognized when she was given the Carl Maxey Racial and Social Justice Award.</w:t>
      </w:r>
    </w:p>
    <w:p w:rsidR="00106C4F" w:rsidRPr="00D73F33" w:rsidRDefault="00F63520" w:rsidP="00F63520">
      <w:pPr>
        <w:rPr>
          <w:sz w:val="28"/>
          <w:szCs w:val="28"/>
        </w:rPr>
      </w:pPr>
      <w:r w:rsidRPr="00D73F33">
        <w:rPr>
          <w:b/>
          <w:sz w:val="36"/>
          <w:szCs w:val="36"/>
        </w:rPr>
        <w:lastRenderedPageBreak/>
        <w:t>Jillisa Winkler</w:t>
      </w:r>
      <w:r w:rsidR="00106C4F" w:rsidRPr="00D73F33">
        <w:rPr>
          <w:sz w:val="36"/>
          <w:szCs w:val="36"/>
        </w:rPr>
        <w:t xml:space="preserve"> </w:t>
      </w:r>
      <w:r w:rsidR="00106C4F" w:rsidRPr="00D73F33">
        <w:rPr>
          <w:sz w:val="28"/>
          <w:szCs w:val="28"/>
        </w:rPr>
        <w:t xml:space="preserve">is the Interim Operations Manager and Program Coordinator for the Carl Maxey Center. </w:t>
      </w:r>
      <w:r w:rsidR="00B86845" w:rsidRPr="00D73F33">
        <w:rPr>
          <w:sz w:val="28"/>
          <w:szCs w:val="28"/>
        </w:rPr>
        <w:t xml:space="preserve">Jillisa has worked at the Carl Maxey Center to help develop such programs as the Sandy Williams Justice Center, which offers free legal clinics, </w:t>
      </w:r>
      <w:r w:rsidR="00382EE3" w:rsidRPr="00D73F33">
        <w:rPr>
          <w:sz w:val="28"/>
          <w:szCs w:val="28"/>
        </w:rPr>
        <w:t xml:space="preserve">and work to organize a Black Prisoners Caucus Community </w:t>
      </w:r>
      <w:r w:rsidR="000529A3" w:rsidRPr="00D73F33">
        <w:rPr>
          <w:sz w:val="28"/>
          <w:szCs w:val="28"/>
        </w:rPr>
        <w:t>Summit</w:t>
      </w:r>
      <w:r w:rsidR="00382EE3" w:rsidRPr="00D73F33">
        <w:rPr>
          <w:sz w:val="28"/>
          <w:szCs w:val="28"/>
        </w:rPr>
        <w:t xml:space="preserve">. </w:t>
      </w:r>
      <w:r w:rsidR="00DE7BB6" w:rsidRPr="00D73F33">
        <w:rPr>
          <w:sz w:val="28"/>
          <w:szCs w:val="28"/>
        </w:rPr>
        <w:t xml:space="preserve">Her community advocacy work with the Carl Maxey Center puts her in contact with a wide ranging set of social organizations, and regularly works with clients who are at different stages of </w:t>
      </w:r>
      <w:r w:rsidR="006370D4" w:rsidRPr="00D73F33">
        <w:rPr>
          <w:sz w:val="28"/>
          <w:szCs w:val="28"/>
        </w:rPr>
        <w:t>interaction</w:t>
      </w:r>
      <w:r w:rsidR="00DE7BB6" w:rsidRPr="00D73F33">
        <w:rPr>
          <w:sz w:val="28"/>
          <w:szCs w:val="28"/>
        </w:rPr>
        <w:t xml:space="preserve"> with the Justice System. </w:t>
      </w:r>
    </w:p>
    <w:p w:rsidR="00F63520" w:rsidRPr="00D73F33" w:rsidRDefault="00F63520" w:rsidP="00F63520">
      <w:pPr>
        <w:rPr>
          <w:sz w:val="28"/>
          <w:szCs w:val="28"/>
        </w:rPr>
      </w:pPr>
      <w:r w:rsidRPr="00D73F33">
        <w:rPr>
          <w:b/>
          <w:sz w:val="36"/>
          <w:szCs w:val="36"/>
        </w:rPr>
        <w:t>Sather Gowdy</w:t>
      </w:r>
      <w:r w:rsidR="00106C4F" w:rsidRPr="00D73F33">
        <w:rPr>
          <w:sz w:val="36"/>
          <w:szCs w:val="36"/>
        </w:rPr>
        <w:t xml:space="preserve"> </w:t>
      </w:r>
      <w:r w:rsidR="00106C4F" w:rsidRPr="00D73F33">
        <w:rPr>
          <w:sz w:val="28"/>
          <w:szCs w:val="28"/>
        </w:rPr>
        <w:t xml:space="preserve">Is a Spokane Public Defender and Founder of Heal Spokane, </w:t>
      </w:r>
      <w:r w:rsidR="00DE7BB6" w:rsidRPr="00D73F33">
        <w:rPr>
          <w:sz w:val="28"/>
          <w:szCs w:val="28"/>
        </w:rPr>
        <w:t xml:space="preserve">a non-profit which works to </w:t>
      </w:r>
      <w:r w:rsidR="006370D4" w:rsidRPr="00D73F33">
        <w:rPr>
          <w:sz w:val="28"/>
          <w:szCs w:val="28"/>
        </w:rPr>
        <w:t xml:space="preserve">support local Spokane residents through acts of kindness in the City of Spokane. </w:t>
      </w:r>
      <w:r w:rsidR="00DE3E2B" w:rsidRPr="00D73F33">
        <w:rPr>
          <w:sz w:val="28"/>
          <w:szCs w:val="28"/>
        </w:rPr>
        <w:t xml:space="preserve">Sather’s work places </w:t>
      </w:r>
      <w:proofErr w:type="gramStart"/>
      <w:r w:rsidR="00DE3E2B" w:rsidRPr="00D73F33">
        <w:rPr>
          <w:sz w:val="28"/>
          <w:szCs w:val="28"/>
        </w:rPr>
        <w:t>him</w:t>
      </w:r>
      <w:proofErr w:type="gramEnd"/>
      <w:r w:rsidR="00DE3E2B" w:rsidRPr="00D73F33">
        <w:rPr>
          <w:sz w:val="28"/>
          <w:szCs w:val="28"/>
        </w:rPr>
        <w:t xml:space="preserve"> in the unique position of being a legal and community advocate. He has seen how public defenders has been impacted by demands for racial justice in the wake of 2020 Protests, and will address some of the ways criminal justice stakeholders can implement Taskforce 2.0 Recommendations into their practice.</w:t>
      </w:r>
    </w:p>
    <w:p w:rsidR="00853454" w:rsidRPr="00D73F33" w:rsidRDefault="00853454" w:rsidP="00853454">
      <w:pPr>
        <w:rPr>
          <w:sz w:val="36"/>
          <w:szCs w:val="36"/>
        </w:rPr>
      </w:pPr>
    </w:p>
    <w:p w:rsidR="00F63520" w:rsidRPr="00D73F33" w:rsidRDefault="00853454">
      <w:pPr>
        <w:rPr>
          <w:sz w:val="36"/>
          <w:szCs w:val="36"/>
        </w:rPr>
      </w:pPr>
      <w:r w:rsidRPr="00D73F33">
        <w:rPr>
          <w:sz w:val="36"/>
          <w:szCs w:val="36"/>
        </w:rPr>
        <w:t>Question and Answer Section 2</w:t>
      </w:r>
      <w:r w:rsidR="00F63520" w:rsidRPr="00D73F33">
        <w:rPr>
          <w:sz w:val="36"/>
          <w:szCs w:val="36"/>
        </w:rPr>
        <w:t>:15-3:00</w:t>
      </w:r>
      <w:r w:rsidRPr="00D73F33">
        <w:rPr>
          <w:sz w:val="36"/>
          <w:szCs w:val="36"/>
        </w:rPr>
        <w:t>.</w:t>
      </w:r>
    </w:p>
    <w:p w:rsidR="00F63520" w:rsidRPr="00D73F33" w:rsidRDefault="00DE3E2B">
      <w:pPr>
        <w:rPr>
          <w:sz w:val="36"/>
          <w:szCs w:val="36"/>
        </w:rPr>
      </w:pPr>
      <w:r w:rsidRPr="00D73F33">
        <w:rPr>
          <w:sz w:val="36"/>
          <w:szCs w:val="36"/>
        </w:rPr>
        <w:t>Featuring all panelists</w:t>
      </w:r>
    </w:p>
    <w:sectPr w:rsidR="00F63520" w:rsidRPr="00D73F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E86"/>
    <w:rsid w:val="00007C71"/>
    <w:rsid w:val="000529A3"/>
    <w:rsid w:val="00106C4F"/>
    <w:rsid w:val="001936F7"/>
    <w:rsid w:val="00244E86"/>
    <w:rsid w:val="00382EE3"/>
    <w:rsid w:val="00386175"/>
    <w:rsid w:val="006370D4"/>
    <w:rsid w:val="00853454"/>
    <w:rsid w:val="008D1185"/>
    <w:rsid w:val="009328FF"/>
    <w:rsid w:val="009822BD"/>
    <w:rsid w:val="009D2374"/>
    <w:rsid w:val="00AC2B55"/>
    <w:rsid w:val="00B86845"/>
    <w:rsid w:val="00BA1567"/>
    <w:rsid w:val="00BB6E19"/>
    <w:rsid w:val="00D73F33"/>
    <w:rsid w:val="00DE3E2B"/>
    <w:rsid w:val="00DE7BB6"/>
    <w:rsid w:val="00EE4FE9"/>
    <w:rsid w:val="00F04C6A"/>
    <w:rsid w:val="00F63520"/>
    <w:rsid w:val="00FA1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AC189"/>
  <w15:chartTrackingRefBased/>
  <w15:docId w15:val="{991652C7-0958-4FA7-A527-8B80EA9F3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35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3520"/>
    <w:rPr>
      <w:b/>
      <w:bCs/>
    </w:rPr>
  </w:style>
  <w:style w:type="paragraph" w:customStyle="1" w:styleId="font8">
    <w:name w:val="font_8"/>
    <w:basedOn w:val="Normal"/>
    <w:rsid w:val="008D11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8D1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56530">
      <w:bodyDiv w:val="1"/>
      <w:marLeft w:val="0"/>
      <w:marRight w:val="0"/>
      <w:marTop w:val="0"/>
      <w:marBottom w:val="0"/>
      <w:divBdr>
        <w:top w:val="none" w:sz="0" w:space="0" w:color="auto"/>
        <w:left w:val="none" w:sz="0" w:space="0" w:color="auto"/>
        <w:bottom w:val="none" w:sz="0" w:space="0" w:color="auto"/>
        <w:right w:val="none" w:sz="0" w:space="0" w:color="auto"/>
      </w:divBdr>
    </w:div>
    <w:div w:id="885483703">
      <w:bodyDiv w:val="1"/>
      <w:marLeft w:val="0"/>
      <w:marRight w:val="0"/>
      <w:marTop w:val="0"/>
      <w:marBottom w:val="0"/>
      <w:divBdr>
        <w:top w:val="none" w:sz="0" w:space="0" w:color="auto"/>
        <w:left w:val="none" w:sz="0" w:space="0" w:color="auto"/>
        <w:bottom w:val="none" w:sz="0" w:space="0" w:color="auto"/>
        <w:right w:val="none" w:sz="0" w:space="0" w:color="auto"/>
      </w:divBdr>
    </w:div>
    <w:div w:id="1050347781">
      <w:bodyDiv w:val="1"/>
      <w:marLeft w:val="0"/>
      <w:marRight w:val="0"/>
      <w:marTop w:val="0"/>
      <w:marBottom w:val="0"/>
      <w:divBdr>
        <w:top w:val="none" w:sz="0" w:space="0" w:color="auto"/>
        <w:left w:val="none" w:sz="0" w:space="0" w:color="auto"/>
        <w:bottom w:val="none" w:sz="0" w:space="0" w:color="auto"/>
        <w:right w:val="none" w:sz="0" w:space="0" w:color="auto"/>
      </w:divBdr>
      <w:divsChild>
        <w:div w:id="1038506448">
          <w:marLeft w:val="0"/>
          <w:marRight w:val="0"/>
          <w:marTop w:val="0"/>
          <w:marBottom w:val="0"/>
          <w:divBdr>
            <w:top w:val="none" w:sz="0" w:space="0" w:color="auto"/>
            <w:left w:val="none" w:sz="0" w:space="0" w:color="auto"/>
            <w:bottom w:val="none" w:sz="0" w:space="0" w:color="auto"/>
            <w:right w:val="none" w:sz="0" w:space="0" w:color="auto"/>
          </w:divBdr>
          <w:divsChild>
            <w:div w:id="148526484">
              <w:marLeft w:val="0"/>
              <w:marRight w:val="0"/>
              <w:marTop w:val="0"/>
              <w:marBottom w:val="0"/>
              <w:divBdr>
                <w:top w:val="none" w:sz="0" w:space="0" w:color="auto"/>
                <w:left w:val="none" w:sz="0" w:space="0" w:color="auto"/>
                <w:bottom w:val="none" w:sz="0" w:space="0" w:color="auto"/>
                <w:right w:val="none" w:sz="0" w:space="0" w:color="auto"/>
              </w:divBdr>
              <w:divsChild>
                <w:div w:id="1772970691">
                  <w:marLeft w:val="0"/>
                  <w:marRight w:val="0"/>
                  <w:marTop w:val="0"/>
                  <w:marBottom w:val="0"/>
                  <w:divBdr>
                    <w:top w:val="none" w:sz="0" w:space="0" w:color="auto"/>
                    <w:left w:val="none" w:sz="0" w:space="0" w:color="auto"/>
                    <w:bottom w:val="none" w:sz="0" w:space="0" w:color="auto"/>
                    <w:right w:val="none" w:sz="0" w:space="0" w:color="auto"/>
                  </w:divBdr>
                  <w:divsChild>
                    <w:div w:id="906842637">
                      <w:marLeft w:val="0"/>
                      <w:marRight w:val="0"/>
                      <w:marTop w:val="0"/>
                      <w:marBottom w:val="0"/>
                      <w:divBdr>
                        <w:top w:val="none" w:sz="0" w:space="0" w:color="auto"/>
                        <w:left w:val="none" w:sz="0" w:space="0" w:color="auto"/>
                        <w:bottom w:val="none" w:sz="0" w:space="0" w:color="auto"/>
                        <w:right w:val="none" w:sz="0" w:space="0" w:color="auto"/>
                      </w:divBdr>
                      <w:divsChild>
                        <w:div w:id="132501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4803</TotalTime>
  <Pages>3</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Roche (JVC1@SpokaneBar.org)</dc:creator>
  <cp:keywords/>
  <dc:description/>
  <cp:lastModifiedBy>Max Roche (JVC1@SpokaneBar.org)</cp:lastModifiedBy>
  <cp:revision>9</cp:revision>
  <dcterms:created xsi:type="dcterms:W3CDTF">2023-05-01T23:19:00Z</dcterms:created>
  <dcterms:modified xsi:type="dcterms:W3CDTF">2023-05-17T22:45:00Z</dcterms:modified>
</cp:coreProperties>
</file>